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FB09" w14:textId="09D27092" w:rsidR="00BC0B51" w:rsidRDefault="00D606B5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1A258CA" wp14:editId="2E288C9F">
            <wp:extent cx="5940425" cy="8377555"/>
            <wp:effectExtent l="0" t="0" r="0" b="0"/>
            <wp:docPr id="4253144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14498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D248" w14:textId="77777777" w:rsidR="00D606B5" w:rsidRDefault="00D606B5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255419" w14:textId="74D1E873" w:rsidR="00BC0B51" w:rsidRDefault="00BC0B51" w:rsidP="00A07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1.8.</w:t>
      </w:r>
      <w:r w:rsidR="00D60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собрания и секретарь выбирается большинством голосов открытого голосования трудового коллектива на каждом собрании, либо на год.</w:t>
      </w:r>
    </w:p>
    <w:p w14:paraId="30181607" w14:textId="5C249098" w:rsidR="00BC0B51" w:rsidRDefault="00BC0B51" w:rsidP="00A07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Собрание трудового коллектива протоколируется.  Нумерация протоколов ведётся от начала учебного года.</w:t>
      </w:r>
      <w:r w:rsidR="00A07F0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Протоколы</w:t>
      </w:r>
      <w:proofErr w:type="gramEnd"/>
      <w:r>
        <w:rPr>
          <w:rFonts w:ascii="Times New Roman" w:hAnsi="Times New Roman"/>
          <w:sz w:val="28"/>
          <w:szCs w:val="28"/>
        </w:rPr>
        <w:t xml:space="preserve"> хранятся в делах образовательного учреждения.</w:t>
      </w:r>
    </w:p>
    <w:p w14:paraId="2711E74E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E3703A" w14:textId="77777777" w:rsidR="00BC0B51" w:rsidRDefault="00BC0B51" w:rsidP="00BC0B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347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14:paraId="5455598E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025D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Общее собрание содействует осуществлению управленческих начал, развитию инициативы трудового коллектива;</w:t>
      </w:r>
    </w:p>
    <w:p w14:paraId="6959796B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деятельности;</w:t>
      </w:r>
    </w:p>
    <w:p w14:paraId="28940019" w14:textId="77777777" w:rsidR="00BC0B51" w:rsidRPr="0084025D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14:paraId="50D48D15" w14:textId="77777777" w:rsidR="00BC0B51" w:rsidRDefault="00BC0B51" w:rsidP="00BC0B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ФУНКЦИИ СОБРАНИЯ</w:t>
      </w:r>
    </w:p>
    <w:p w14:paraId="05353BD8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собрание:</w:t>
      </w:r>
    </w:p>
    <w:p w14:paraId="66457F72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3.1.вносит предложения Учредителю по улучшению финансово-хозяйственной деятельности Учреждения;</w:t>
      </w:r>
    </w:p>
    <w:p w14:paraId="1337182D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3.2.рассматривает Положение об оплате труда работников Учреждения,</w:t>
      </w:r>
      <w:r w:rsidRPr="002A7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 распределении стимулирующей части фонда оплаты труда</w:t>
      </w:r>
      <w:r w:rsidRPr="002A7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вынесения</w:t>
      </w:r>
      <w:r w:rsidRPr="002A7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утверждение руководителю Учреждения;</w:t>
      </w:r>
    </w:p>
    <w:p w14:paraId="43A72F12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3.3.рассматривает Правила внутреннего трудового распорядка;</w:t>
      </w:r>
    </w:p>
    <w:p w14:paraId="7FC58C45" w14:textId="77777777" w:rsidR="00BC0B51" w:rsidRDefault="00BC0B51" w:rsidP="00BC0B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3.4.определяетуполномоченный орган, которому поручает участвовать на переговорах с работодателем при заключении коллективного договора;</w:t>
      </w:r>
    </w:p>
    <w:p w14:paraId="58A31EE3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3.5.рассматривает коллективный договор;</w:t>
      </w:r>
    </w:p>
    <w:p w14:paraId="04E4D2FE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3.6.утверждает коллективные требования к работодателю.</w:t>
      </w:r>
    </w:p>
    <w:p w14:paraId="597F1CA9" w14:textId="77777777" w:rsidR="00BC0B51" w:rsidRPr="00306E7C" w:rsidRDefault="00BC0B51" w:rsidP="00BC0B51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6E7C">
        <w:rPr>
          <w:sz w:val="28"/>
          <w:szCs w:val="28"/>
        </w:rPr>
        <w:t>3.7</w:t>
      </w:r>
      <w:r>
        <w:rPr>
          <w:sz w:val="28"/>
          <w:szCs w:val="28"/>
        </w:rPr>
        <w:t>.</w:t>
      </w:r>
      <w:r w:rsidRPr="00306E7C">
        <w:rPr>
          <w:sz w:val="28"/>
          <w:szCs w:val="28"/>
        </w:rPr>
        <w:t>рассматривает кандидатуры педагогических и прочих работников Учреждения к различным видам поощрений;</w:t>
      </w:r>
    </w:p>
    <w:p w14:paraId="7C7B56AF" w14:textId="77777777" w:rsidR="00BC0B51" w:rsidRPr="00306E7C" w:rsidRDefault="00BC0B51" w:rsidP="00BC0B51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6E7C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306E7C">
        <w:rPr>
          <w:sz w:val="28"/>
          <w:szCs w:val="28"/>
        </w:rPr>
        <w:t>при необходимости рассматривает и обсуждает вопросы работы с родителями (законными представителями) воспитанников;</w:t>
      </w:r>
    </w:p>
    <w:p w14:paraId="22B968DE" w14:textId="77777777" w:rsidR="00BC0B51" w:rsidRPr="00306E7C" w:rsidRDefault="00BC0B51" w:rsidP="00BC0B51">
      <w:pPr>
        <w:pStyle w:val="msonormalbullet2gi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306E7C">
        <w:rPr>
          <w:sz w:val="28"/>
          <w:szCs w:val="28"/>
        </w:rPr>
        <w:t>3.9</w:t>
      </w:r>
      <w:r>
        <w:rPr>
          <w:sz w:val="28"/>
          <w:szCs w:val="28"/>
        </w:rPr>
        <w:t>.</w:t>
      </w:r>
      <w:r w:rsidRPr="00306E7C">
        <w:rPr>
          <w:sz w:val="28"/>
          <w:szCs w:val="28"/>
        </w:rPr>
        <w:t xml:space="preserve">в рамках действующего законодательства принимает необходимые меры, ограждающие педагогических и других работников, администрации от необоснованного вмешательства в их профессиональную деятельность, ограничения самостоятельности Учреждения. Выходит с предложениями по этим и другим вопросам в общественные организации, государственные и муниципальные органы, Управление образованием, органы прокуратуры, </w:t>
      </w:r>
      <w:r w:rsidRPr="00306E7C">
        <w:rPr>
          <w:sz w:val="28"/>
          <w:szCs w:val="28"/>
        </w:rPr>
        <w:lastRenderedPageBreak/>
        <w:t xml:space="preserve">общественные объединения. Обращения в организации готовит председатель после обсуждения вопросов на  общем собрании </w:t>
      </w:r>
    </w:p>
    <w:p w14:paraId="3DF8D8B3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9E32E2" w14:textId="77777777" w:rsidR="00BC0B51" w:rsidRDefault="00BC0B51" w:rsidP="00BC0B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02B1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ПРАВА ОБЩЕГО СОБРАНИЯ</w:t>
      </w:r>
    </w:p>
    <w:p w14:paraId="6612B222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4.1.Общее собрание имеет право:</w:t>
      </w:r>
    </w:p>
    <w:p w14:paraId="7648BEBB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-участвовать в управлении Учреждением;</w:t>
      </w:r>
    </w:p>
    <w:p w14:paraId="5FC9F9DA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14:paraId="62830C04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Каждый член Общего собрания имеет право:</w:t>
      </w:r>
    </w:p>
    <w:p w14:paraId="5870DDE7" w14:textId="77777777" w:rsidR="00BC0B51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14:paraId="7CFDC8B2" w14:textId="77777777" w:rsidR="00BC0B51" w:rsidRPr="0084025D" w:rsidRDefault="00BC0B51" w:rsidP="00BC0B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несогласии с решением Общего собрания высказать своё мотивированное мнение, которое должно быть занесено в протокол.</w:t>
      </w:r>
    </w:p>
    <w:p w14:paraId="2F095671" w14:textId="77777777" w:rsidR="00BC0B51" w:rsidRDefault="00BC0B51" w:rsidP="00BC0B51">
      <w:pPr>
        <w:jc w:val="both"/>
      </w:pPr>
    </w:p>
    <w:p w14:paraId="1445F79C" w14:textId="77777777" w:rsidR="00BC0B51" w:rsidRDefault="00BC0B51" w:rsidP="00BC0B51">
      <w:pPr>
        <w:jc w:val="both"/>
      </w:pPr>
    </w:p>
    <w:p w14:paraId="5B38C4E2" w14:textId="77777777" w:rsidR="0006314B" w:rsidRDefault="0006314B"/>
    <w:sectPr w:rsidR="0006314B" w:rsidSect="0006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1"/>
    <w:rsid w:val="0006314B"/>
    <w:rsid w:val="001E61E0"/>
    <w:rsid w:val="003510CF"/>
    <w:rsid w:val="00673A2A"/>
    <w:rsid w:val="008C3D34"/>
    <w:rsid w:val="00A07F0D"/>
    <w:rsid w:val="00A72768"/>
    <w:rsid w:val="00BC0B51"/>
    <w:rsid w:val="00C97181"/>
    <w:rsid w:val="00D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0B90"/>
  <w15:docId w15:val="{D4895745-CFEA-458C-BFC8-11E88506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B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C0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BC0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2024-12-18T08:58:00Z</dcterms:created>
  <dcterms:modified xsi:type="dcterms:W3CDTF">2024-12-18T08:59:00Z</dcterms:modified>
</cp:coreProperties>
</file>